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Guide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8"/>
        </w:numPr>
      </w:pPr>
      <w:r>
        <w:t xml:space="preserve">We present a simple yet powerful computational model for large-scale brain dynamics</w:t>
      </w:r>
    </w:p>
    <w:p>
      <w:pPr>
        <w:pStyle w:val="ListParagraph"/>
        <w:numPr>
          <w:ilvl w:val="0"/>
          <w:numId w:val="8"/>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8"/>
        </w:numPr>
      </w:pPr>
      <w:r>
        <w:t xml:space="preserve">Fc</w:t>
      </w:r>
      <w:r>
        <w:t xml:space="preserve">HNN</w:t>
      </w:r>
      <w:r>
        <w:t xml:space="preserve"> attractor dynamics accurately reconstruct the dynamic repertoire of the brain in resting conditions</w:t>
      </w:r>
    </w:p>
    <w:p>
      <w:pPr>
        <w:pStyle w:val="ListParagraph"/>
        <w:numPr>
          <w:ilvl w:val="0"/>
          <w:numId w:val="8"/>
        </w:numPr>
      </w:pPr>
      <w:r>
        <w:t xml:space="preserve">Fc</w:t>
      </w:r>
      <w:r>
        <w:t xml:space="preserve">HNN</w:t>
      </w:r>
      <w:r>
        <w:t xml:space="preserve">s conceptualize both task-induced and pathological changes in brain activity as a non-linear shift in these dynamics</w:t>
      </w:r>
    </w:p>
    <w:p>
      <w:pPr>
        <w:pStyle w:val="ListParagraph"/>
        <w:numPr>
          <w:ilvl w:val="0"/>
          <w:numId w:val="8"/>
        </w:numPr>
      </w:pPr>
      <w:r>
        <w:t xml:space="preserve">Our approach is validated using large-scale neuroimaging data from seven studies</w:t>
      </w:r>
    </w:p>
    <w:p>
      <w:pPr>
        <w:pStyle w:val="ListParagraph"/>
        <w:numPr>
          <w:ilvl w:val="0"/>
          <w:numId w:val="8"/>
        </w:numPr>
      </w:pPr>
      <w:r>
        <w:t xml:space="preserve">Fc</w:t>
      </w:r>
      <w:r>
        <w:t xml:space="preserve">HNN</w:t>
      </w:r>
      <w:r>
        <w:t xml:space="preserve">s offers a simple and interpretable computational alternative to conventional descriptive analyses of brain function</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simplistic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transverses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'unimodal-to-transmodal'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4425947"/>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42594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transverses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7</w:t>
      </w:r>
      <w:r>
        <w:t xml:space="preserve">).</w:t>
      </w:r>
    </w:p>
    <w:p>
      <w:r>
        <w:t xml:space="preserve">Further analysis in study 1 showed that connectome-based Hopfield models accurately reconstructed multiple
characteristics of true resting-state data.
First, the first two components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various aspects of true resting state brain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reflecting the "gravitational pull" of attractor states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computational generative framework that elucidates how activity propagation within the functional connectome orchestrates large-scale brain dynamics, leading to the spontaneous emergence of brain states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Another advantage of </w:t>
      </w:r>
      <w:r>
        <w:t xml:space="preserve">fcHNN</w:t>
      </w:r>
      <w:r>
        <w:t xml:space="preserve">s over more detailed models is that </w:t>
      </w:r>
      <w:r>
        <w:t xml:space="preserve">fcHNN</w:t>
      </w:r>
      <w:r>
        <w:t xml:space="preserve">s establish a simple and easily interpretable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also exhibits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s provide a mechanistic account for the emergence of large-scale canonical brain networks </w:t>
      </w:r>
      <w:r>
        <w:t xml:space="preserve">(</w:t>
      </w:r>
      <w:r>
        <w:t xml:space="preserve">Zalesky </w:t>
      </w:r>
      <w:r>
        <w:rPr>
          <w:i/>
          <w:iCs/>
        </w:rPr>
        <w:t xml:space="preserve">et al.</w:t>
      </w:r>
      <w:r>
        <w:t xml:space="preserve">, 2014</w:t>
      </w:r>
      <w:r>
        <w:t xml:space="preserve">)</w:t>
      </w:r>
      <w:r>
        <w:t xml:space="preserve"> and brain states or the presence of "ghost attractors"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 via the key concept in the Hopfield network framework, the attractor states.</w:t>
      </w:r>
    </w:p>
    <w:p>
      <w:r>
        <w:t xml:space="preserve">In comparison to conventional neuroconnectionist approaches, </w:t>
      </w:r>
      <w:r>
        <w:t xml:space="preserve">fcHNN</w:t>
      </w:r>
      <w:r>
        <w:t xml:space="preserve">s do not need to be trained to solve tasks and thus allow for the exploration of spontaneous brain dynamics. However, it is worth mentioning that,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shows, however, that the brain as an attractor network necessarily 'leaks' its code in form of the partial correlation across the regional timeseries, allowing us to uncover its large-scale attractor states. Moreover, we demonstrate that the brain's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internal and external modes of processing,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brain disorders. Fc</w:t>
      </w:r>
      <w:r>
        <w:t xml:space="preserve">HNN</w:t>
      </w:r>
      <w:r>
        <w:t xml:space="preserve">s establish a conceptual link between connectivity and activity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5xpq7doakzqdf7kz0r0bn">
        <w:r>
          <w:rPr>
            <w:rStyle w:val="Hyperlink"/>
          </w:rPr>
          <w:t xml:space="preserve">https://​​github​​.com​​/pni​​-lab​​/connattractor</w:t>
        </w:r>
      </w:hyperlink>
    </w:p>
    <w:p>
      <w:pPr>
        <w:pStyle w:val="Heading2"/>
      </w:pPr>
      <w:r>
        <w:t xml:space="preserve">Project website</w:t>
      </w:r>
    </w:p>
    <w:p>
      <w:hyperlink w:history="1" r:id="rIdqxakzw6kgmqtrj9r0pgao">
        <w:r>
          <w:rPr>
            <w:rStyle w:val="Hyperlink"/>
          </w:rPr>
          <w:t xml:space="preserve">https://​​pni​​-lab​​.github​​.io​​/connattractor​​/</w:t>
        </w:r>
      </w:hyperlink>
    </w:p>
    <w:p>
      <w:pPr>
        <w:pStyle w:val="Heading2"/>
      </w:pPr>
      <w:r>
        <w:t xml:space="preserve">Data availability</w:t>
      </w:r>
    </w:p>
    <w:p>
      <w:r>
        <w:t xml:space="preserve">Study 1,2 and 4 is available at </w:t>
      </w:r>
      <w:hyperlink w:history="1" r:id="rId2tockicn8g5anmlnn2rsy">
        <w:r>
          <w:rPr>
            <w:rStyle w:val="Hyperlink"/>
          </w:rPr>
          <w:t xml:space="preserve">openneuro.org</w:t>
        </w:r>
      </w:hyperlink>
      <w:r>
        <w:t xml:space="preserve"> (ds002608, ds002608, ds000140). Data for study 3 is available upon request. Data for study 5-6 is available at the github page of the project: </w:t>
      </w:r>
      <w:hyperlink w:history="1" r:id="rIdypf1zsrujwz82los7ra6u">
        <w:r>
          <w:rPr>
            <w:rStyle w:val="Hyperlink"/>
          </w:rPr>
          <w:t xml:space="preserve">https://​​github​​.com​​/pni​​-lab​​/connattractor</w:t>
        </w:r>
      </w:hyperlink>
      <w:r>
        <w:t xml:space="preserve">. Study 7 is available at https://fcon_1000.projects.nitrc.org/indi/abide/, preprocessed data is available at </w:t>
      </w:r>
      <w:hyperlink w:history="1" r:id="rIdsf9-wryxs78ekhzdszwo1">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6"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7"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6"/>
    <w:lvlOverride w:ilvl="0">
      <w:startOverride w:val="1"/>
    </w:lvlOverride>
  </w:num>
  <w:num w:numId="8">
    <w:abstractNumId w:val="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5xpq7doakzqdf7kz0r0bn" Type="http://schemas.openxmlformats.org/officeDocument/2006/relationships/hyperlink" Target="https://github.com/pni-lab/connattractor" TargetMode="External"/><Relationship Id="rIdqxakzw6kgmqtrj9r0pgao" Type="http://schemas.openxmlformats.org/officeDocument/2006/relationships/hyperlink" Target="https://pni-lab.github.io/connattractor/" TargetMode="External"/><Relationship Id="rId2tockicn8g5anmlnn2rsy" Type="http://schemas.openxmlformats.org/officeDocument/2006/relationships/hyperlink" Target="http://openneuro.org" TargetMode="External"/><Relationship Id="rIdypf1zsrujwz82los7ra6u" Type="http://schemas.openxmlformats.org/officeDocument/2006/relationships/hyperlink" Target="https://github.com/pni-lab/connattractor" TargetMode="External"/><Relationship Id="rIdsf9-wryxs78ekhzdszwo1" Type="http://schemas.openxmlformats.org/officeDocument/2006/relationships/hyperlink" Target="http://preprocessed-connectomes-project.org/" TargetMode="External"/><Relationship Id="rId6" Type="http://schemas.openxmlformats.org/officeDocument/2006/relationships/image" Target="media/hmodvzjjxnoo93t0l1vtr.png"/><Relationship Id="rId7" Type="http://schemas.openxmlformats.org/officeDocument/2006/relationships/image" Target="media/tbwlubels_ddaedluxdsj.png"/><Relationship Id="rId8" Type="http://schemas.openxmlformats.org/officeDocument/2006/relationships/image" Target="media/xzj8serxwzgvjokdgcy8-.png"/><Relationship Id="rId9" Type="http://schemas.openxmlformats.org/officeDocument/2006/relationships/image" Target="media/f3pghiyvza7hyk1aurzjj.png"/><Relationship Id="rId10" Type="http://schemas.openxmlformats.org/officeDocument/2006/relationships/image" Target="media/rnbp2f-lh6qqyxgimfemy.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Guide Brain Activity in Rest, Task, and Disease</dc:title>
  <dc:creator>Un-named</dc:creator>
  <cp:lastModifiedBy>Un-named</cp:lastModifiedBy>
  <cp:revision>1</cp:revision>
  <dcterms:created xsi:type="dcterms:W3CDTF">2023-11-05T11:05:38.239Z</dcterms:created>
  <dcterms:modified xsi:type="dcterms:W3CDTF">2023-11-05T11:05:38.239Z</dcterms:modified>
</cp:coreProperties>
</file>

<file path=docProps/custom.xml><?xml version="1.0" encoding="utf-8"?>
<Properties xmlns="http://schemas.openxmlformats.org/officeDocument/2006/custom-properties" xmlns:vt="http://schemas.openxmlformats.org/officeDocument/2006/docPropsVTypes"/>
</file>